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</w:p>
    <w:tbl>
      <w:tblPr>
        <w:jc w:val="left"/>
        <w:tblInd w:w="-926" w:type="dxa"/>
        <w:tblLayout w:type="fixed"/>
      </w:tblPr>
      <w:tblGrid>
        <w:gridCol w:w="756"/>
        <w:gridCol w:w="2618"/>
        <w:gridCol w:w="2098"/>
        <w:gridCol w:w="1087"/>
        <w:gridCol w:w="1352"/>
        <w:gridCol w:w="1965"/>
      </w:tblGrid>
      <w:tr>
        <w:trPr>
          <w:cantSplit w:val="false"/>
          <w:trHeight w:val="800" w:hRule="atLeast"/>
          <w:tblHeader w:val="false"/>
          <w:jc w:val="left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№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Назва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статті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за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одиницю,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Одиниця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Загальна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вартість,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грн</w:t>
            </w:r>
          </w:p>
        </w:tc>
      </w:tr>
      <w:tr>
        <w:tblPrEx/>
        <w:trPr>
          <w:cantSplit w:val="false"/>
          <w:trHeight w:val="233" w:hRule="atLeast"/>
          <w:tblHeader w:val="false"/>
          <w:jc w:val="left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Оренда приміщення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12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0 000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 xml:space="preserve"> грн/рік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12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000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 грн/рік</w:t>
            </w:r>
          </w:p>
        </w:tc>
      </w:tr>
      <w:tr>
        <w:tblPrEx/>
        <w:trPr>
          <w:cantSplit w:val="false"/>
          <w:trHeight w:val="380" w:hRule="atLeast"/>
          <w:tblHeader w:val="false"/>
          <w:jc w:val="left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 xml:space="preserve">Засоби дезінфекції, індивідуального захисту, програмне забезпечення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3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000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 грн/рік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3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>000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 грн/рік</w:t>
            </w:r>
          </w:p>
        </w:tc>
      </w:tr>
      <w:tr>
        <w:tblPrEx/>
        <w:trPr>
          <w:cantSplit w:val="false"/>
          <w:trHeight w:val="380" w:hRule="atLeast"/>
          <w:tblHeader w:val="false"/>
          <w:jc w:val="left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Feet Print 5.0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hint="default"/>
                <w:lang w:val="en-US"/>
              </w:rPr>
              <w:t xml:space="preserve">49 </w:t>
            </w:r>
            <w:r>
              <w:rPr>
                <w:rFonts w:hint="default"/>
                <w:lang w:val="en-US"/>
              </w:rPr>
              <w:t>000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грн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hint="default"/>
                <w:lang w:val="en-US"/>
              </w:rPr>
              <w:t xml:space="preserve">49 </w:t>
            </w:r>
            <w:r>
              <w:rPr>
                <w:rFonts w:hint="default"/>
                <w:lang w:val="en-US"/>
              </w:rPr>
              <w:t>000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грн</w:t>
            </w:r>
          </w:p>
        </w:tc>
      </w:tr>
      <w:tr>
        <w:tblPrEx/>
        <w:trPr>
          <w:cantSplit w:val="false"/>
          <w:trHeight w:val="380" w:hRule="atLeast"/>
          <w:tblHeader w:val="false"/>
          <w:jc w:val="left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lang w:val="en-US"/>
              </w:rPr>
              <w:t>Feet Print with arch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 xml:space="preserve">98 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000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грн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шт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98 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000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грн</w:t>
            </w:r>
          </w:p>
        </w:tc>
      </w:tr>
      <w:tr>
        <w:tblPrEx/>
        <w:trPr>
          <w:cantSplit w:val="false"/>
          <w:trHeight w:val="420" w:hRule="atLeast"/>
          <w:tblHeader w:val="false"/>
          <w:jc w:val="lef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left"/>
              <w:rPr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center"/>
              <w:rPr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left"/>
              <w:rPr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/>
            </w:pPr>
            <w:r>
              <w:rPr>
                <w:rFonts w:ascii="Times" w:cs="Times" w:eastAsia="Times" w:hAnsi="Times"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" w:eastAsia="Times" w:hAnsi="Times" w:hint="default"/>
                <w:sz w:val="24"/>
                <w:szCs w:val="24"/>
                <w:lang w:val="en-US"/>
              </w:rPr>
              <w:t xml:space="preserve">297 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000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cs="Times" w:eastAsia="Times" w:hAnsi="Times" w:hint="default"/>
                <w:sz w:val="24"/>
                <w:szCs w:val="24"/>
                <w:lang w:val="en-US"/>
              </w:rPr>
              <w:t>грн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  <w:font w:name="Time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">
    <w:name w:val="heading 1"/>
    <w:basedOn w:val="style0"/>
    <w:next w:val="style1"/>
    <w:pPr>
      <w:keepNext/>
      <w:keepLines/>
      <w:widowControl w:val="false"/>
      <w:spacing w:before="0" w:after="60" w:lineRule="auto" w:line="240"/>
      <w:ind w:left="0" w:right="0"/>
      <w:jc w:val="both"/>
      <w:outlineLvl w:val="0"/>
    </w:pPr>
    <w:rPr>
      <w:b/>
      <w:sz w:val="24"/>
      <w:szCs w:val="24"/>
    </w:r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mbria" w:cs="宋体" w:eastAsia="Cambria" w:hAnsi="Cambria"/>
      <w:sz w:val="21"/>
      <w:lang w:val="uk-UA" w:eastAsia="en-US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  <w:ind w:left="0" w:right="0"/>
    </w:pPr>
    <w:rPr>
      <w:rFonts w:ascii="Times New Roman" w:cs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67</Words>
  <Characters>305</Characters>
  <Application>WPS Office</Application>
  <Paragraphs>45</Paragraphs>
  <CharactersWithSpaces>350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2021-03-30T20:22:19Z</dcterms:created>
  <dc:creator>STK-LX1</dc:creator>
  <lastModifiedBy>STK-LX1</lastModifiedBy>
  <dcterms:modified xsi:type="dcterms:W3CDTF">2021-03-30T20:22:19Z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